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86E0B" w14:textId="655AF816" w:rsidR="00B26C20" w:rsidRPr="0036509D" w:rsidRDefault="007F08B8" w:rsidP="0036509D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Заклад дошкільної освіти № 39 «Журавлик» комбінованого типу Ужгородської міської ради Закарпатської області</w:t>
      </w:r>
    </w:p>
    <w:p w14:paraId="1D1F40CB" w14:textId="77777777" w:rsidR="00B26C20" w:rsidRDefault="008507C9">
      <w:pPr>
        <w:pStyle w:val="a3"/>
        <w:ind w:left="402" w:right="509"/>
        <w:jc w:val="center"/>
        <w:rPr>
          <w:sz w:val="20"/>
          <w:szCs w:val="20"/>
        </w:rPr>
      </w:pPr>
      <w:r>
        <w:rPr>
          <w:color w:val="3B3B3B"/>
          <w:sz w:val="20"/>
          <w:szCs w:val="20"/>
        </w:rPr>
        <w:t>Обґрунтування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технічних</w:t>
      </w:r>
      <w:r>
        <w:rPr>
          <w:color w:val="3B3B3B"/>
          <w:spacing w:val="-5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та</w:t>
      </w:r>
      <w:r>
        <w:rPr>
          <w:color w:val="3B3B3B"/>
          <w:spacing w:val="-7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якісних</w:t>
      </w:r>
      <w:r>
        <w:rPr>
          <w:color w:val="3B3B3B"/>
          <w:spacing w:val="-3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характеристик</w:t>
      </w:r>
      <w:r>
        <w:rPr>
          <w:color w:val="3B3B3B"/>
          <w:spacing w:val="-2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предмета</w:t>
      </w:r>
      <w:r>
        <w:rPr>
          <w:color w:val="3B3B3B"/>
          <w:spacing w:val="-5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закупівлі,</w:t>
      </w:r>
      <w:r>
        <w:rPr>
          <w:color w:val="3B3B3B"/>
          <w:spacing w:val="-8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розміру</w:t>
      </w:r>
      <w:r>
        <w:rPr>
          <w:color w:val="3B3B3B"/>
          <w:spacing w:val="-5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бюджетного призначення, очікуваної вартості предмета закупівлі</w:t>
      </w:r>
    </w:p>
    <w:p w14:paraId="3C1BACB1" w14:textId="77777777" w:rsidR="00B26C20" w:rsidRDefault="008507C9">
      <w:pPr>
        <w:pStyle w:val="a3"/>
        <w:ind w:left="398" w:right="509"/>
        <w:jc w:val="center"/>
        <w:rPr>
          <w:sz w:val="20"/>
          <w:szCs w:val="20"/>
        </w:rPr>
      </w:pPr>
      <w:r>
        <w:rPr>
          <w:color w:val="3B3B3B"/>
          <w:sz w:val="20"/>
          <w:szCs w:val="20"/>
        </w:rPr>
        <w:t>(відповідно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до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пункту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4</w:t>
      </w:r>
      <w:r>
        <w:rPr>
          <w:color w:val="3B3B3B"/>
          <w:sz w:val="20"/>
          <w:szCs w:val="20"/>
          <w:vertAlign w:val="superscript"/>
        </w:rPr>
        <w:t>1</w:t>
      </w:r>
      <w:r>
        <w:rPr>
          <w:color w:val="3B3B3B"/>
          <w:spacing w:val="-21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постанови</w:t>
      </w:r>
      <w:r>
        <w:rPr>
          <w:color w:val="3B3B3B"/>
          <w:spacing w:val="-3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КМУ</w:t>
      </w:r>
      <w:r>
        <w:rPr>
          <w:color w:val="3B3B3B"/>
          <w:spacing w:val="-2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від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11.10.2016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№</w:t>
      </w:r>
      <w:r>
        <w:rPr>
          <w:color w:val="3B3B3B"/>
          <w:spacing w:val="-6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710</w:t>
      </w:r>
      <w:r>
        <w:rPr>
          <w:color w:val="3B3B3B"/>
          <w:spacing w:val="-2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«Про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ефективне</w:t>
      </w:r>
      <w:r>
        <w:rPr>
          <w:color w:val="3B3B3B"/>
          <w:spacing w:val="-2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використання державних коштів» (зі змінами))</w:t>
      </w:r>
    </w:p>
    <w:p w14:paraId="49F885CA" w14:textId="77777777" w:rsidR="00B26C20" w:rsidRDefault="00B26C20">
      <w:pPr>
        <w:pStyle w:val="a3"/>
        <w:spacing w:before="47"/>
        <w:rPr>
          <w:sz w:val="20"/>
          <w:szCs w:val="20"/>
        </w:rPr>
      </w:pPr>
    </w:p>
    <w:tbl>
      <w:tblPr>
        <w:tblStyle w:val="TableNormal1"/>
        <w:tblW w:w="15725" w:type="dxa"/>
        <w:tblInd w:w="572" w:type="dxa"/>
        <w:tblBorders>
          <w:top w:val="single" w:sz="4" w:space="0" w:color="3B3B3B"/>
          <w:left w:val="single" w:sz="4" w:space="0" w:color="3B3B3B"/>
          <w:bottom w:val="single" w:sz="4" w:space="0" w:color="3B3B3B"/>
          <w:right w:val="single" w:sz="4" w:space="0" w:color="3B3B3B"/>
          <w:insideH w:val="single" w:sz="4" w:space="0" w:color="3B3B3B"/>
          <w:insideV w:val="single" w:sz="4" w:space="0" w:color="3B3B3B"/>
        </w:tblBorders>
        <w:tblLayout w:type="fixed"/>
        <w:tblLook w:val="04A0" w:firstRow="1" w:lastRow="0" w:firstColumn="1" w:lastColumn="0" w:noHBand="0" w:noVBand="1"/>
      </w:tblPr>
      <w:tblGrid>
        <w:gridCol w:w="323"/>
        <w:gridCol w:w="4629"/>
        <w:gridCol w:w="10773"/>
      </w:tblGrid>
      <w:tr w:rsidR="00B26C20" w:rsidRPr="0036509D" w14:paraId="270F6A73" w14:textId="77777777" w:rsidTr="0036509D">
        <w:trPr>
          <w:trHeight w:val="396"/>
        </w:trPr>
        <w:tc>
          <w:tcPr>
            <w:tcW w:w="323" w:type="dxa"/>
            <w:tcBorders>
              <w:bottom w:val="nil"/>
            </w:tcBorders>
          </w:tcPr>
          <w:p w14:paraId="2E7A0376" w14:textId="77777777" w:rsidR="00B26C20" w:rsidRPr="0036509D" w:rsidRDefault="008507C9">
            <w:pPr>
              <w:pStyle w:val="TableParagraph"/>
              <w:spacing w:line="274" w:lineRule="exact"/>
              <w:ind w:left="20"/>
              <w:jc w:val="center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10"/>
                <w:sz w:val="24"/>
                <w:szCs w:val="24"/>
              </w:rPr>
              <w:t>1</w:t>
            </w:r>
          </w:p>
        </w:tc>
        <w:tc>
          <w:tcPr>
            <w:tcW w:w="4629" w:type="dxa"/>
            <w:tcBorders>
              <w:bottom w:val="nil"/>
            </w:tcBorders>
          </w:tcPr>
          <w:p w14:paraId="1556E5C4" w14:textId="77777777" w:rsidR="00B26C20" w:rsidRPr="0036509D" w:rsidRDefault="008507C9">
            <w:pPr>
              <w:pStyle w:val="TableParagraph"/>
              <w:ind w:left="107" w:right="707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2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10773" w:type="dxa"/>
            <w:tcBorders>
              <w:bottom w:val="nil"/>
            </w:tcBorders>
          </w:tcPr>
          <w:p w14:paraId="4B826F47" w14:textId="5A58A45A" w:rsidR="00B26C20" w:rsidRPr="0036509D" w:rsidRDefault="005F3B23">
            <w:pPr>
              <w:pStyle w:val="TableParagraph"/>
              <w:spacing w:line="214" w:lineRule="exact"/>
              <w:ind w:left="108"/>
              <w:jc w:val="both"/>
              <w:rPr>
                <w:sz w:val="24"/>
                <w:szCs w:val="24"/>
              </w:rPr>
            </w:pPr>
            <w:bookmarkStart w:id="0" w:name="Комбіновані_панелі_МікроСкан_для_ідентиф"/>
            <w:bookmarkEnd w:id="0"/>
            <w:r w:rsidRPr="005F3B23">
              <w:rPr>
                <w:rFonts w:eastAsia="Calibri"/>
                <w:sz w:val="24"/>
                <w:szCs w:val="24"/>
              </w:rPr>
              <w:t>Газове паливо ( природній газ) код 09120000-6 Газове паливо за ДК 021:2015</w:t>
            </w:r>
          </w:p>
        </w:tc>
      </w:tr>
      <w:tr w:rsidR="00B26C20" w:rsidRPr="0036509D" w14:paraId="70B13CBC" w14:textId="77777777" w:rsidTr="0036509D">
        <w:trPr>
          <w:trHeight w:val="422"/>
        </w:trPr>
        <w:tc>
          <w:tcPr>
            <w:tcW w:w="323" w:type="dxa"/>
          </w:tcPr>
          <w:p w14:paraId="6373B17B" w14:textId="77777777" w:rsidR="00B26C20" w:rsidRPr="0036509D" w:rsidRDefault="008507C9">
            <w:pPr>
              <w:pStyle w:val="TableParagraph"/>
              <w:spacing w:before="1"/>
              <w:ind w:left="20"/>
              <w:jc w:val="center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10"/>
                <w:sz w:val="24"/>
                <w:szCs w:val="24"/>
              </w:rPr>
              <w:t>2</w:t>
            </w:r>
          </w:p>
        </w:tc>
        <w:tc>
          <w:tcPr>
            <w:tcW w:w="4629" w:type="dxa"/>
          </w:tcPr>
          <w:p w14:paraId="2DE1DDED" w14:textId="77777777" w:rsidR="00B26C20" w:rsidRPr="0036509D" w:rsidRDefault="008507C9">
            <w:pPr>
              <w:pStyle w:val="TableParagraph"/>
              <w:spacing w:line="274" w:lineRule="exact"/>
              <w:ind w:left="107" w:right="203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4"/>
                <w:sz w:val="24"/>
                <w:szCs w:val="24"/>
              </w:rPr>
              <w:t xml:space="preserve">Вид 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>процедури</w:t>
            </w:r>
          </w:p>
        </w:tc>
        <w:tc>
          <w:tcPr>
            <w:tcW w:w="10773" w:type="dxa"/>
          </w:tcPr>
          <w:p w14:paraId="7EF84062" w14:textId="77777777" w:rsidR="00B26C20" w:rsidRPr="0036509D" w:rsidRDefault="008507C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36509D">
              <w:rPr>
                <w:color w:val="3B3B3B"/>
                <w:sz w:val="24"/>
                <w:szCs w:val="24"/>
              </w:rPr>
              <w:t>Відкриті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z w:val="24"/>
                <w:szCs w:val="24"/>
              </w:rPr>
              <w:t>торги,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z w:val="24"/>
                <w:szCs w:val="24"/>
              </w:rPr>
              <w:t>з</w:t>
            </w:r>
            <w:r w:rsidRPr="0036509D">
              <w:rPr>
                <w:color w:val="3B3B3B"/>
                <w:spacing w:val="-3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>особливостями</w:t>
            </w:r>
          </w:p>
        </w:tc>
      </w:tr>
      <w:tr w:rsidR="00B26C20" w:rsidRPr="0036509D" w14:paraId="53B9C4C9" w14:textId="77777777" w:rsidTr="0036509D">
        <w:trPr>
          <w:trHeight w:val="414"/>
        </w:trPr>
        <w:tc>
          <w:tcPr>
            <w:tcW w:w="323" w:type="dxa"/>
          </w:tcPr>
          <w:p w14:paraId="030DC886" w14:textId="77777777" w:rsidR="00B26C20" w:rsidRPr="0036509D" w:rsidRDefault="008507C9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10"/>
                <w:sz w:val="24"/>
                <w:szCs w:val="24"/>
              </w:rPr>
              <w:t>3</w:t>
            </w:r>
          </w:p>
        </w:tc>
        <w:tc>
          <w:tcPr>
            <w:tcW w:w="4629" w:type="dxa"/>
          </w:tcPr>
          <w:p w14:paraId="0328587F" w14:textId="77777777" w:rsidR="00B26C20" w:rsidRPr="0036509D" w:rsidRDefault="008507C9">
            <w:pPr>
              <w:pStyle w:val="TableParagraph"/>
              <w:spacing w:line="274" w:lineRule="exact"/>
              <w:ind w:left="107" w:right="141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2"/>
                <w:sz w:val="24"/>
                <w:szCs w:val="24"/>
              </w:rPr>
              <w:t>Ідентифікатор закупівлі</w:t>
            </w:r>
          </w:p>
        </w:tc>
        <w:tc>
          <w:tcPr>
            <w:tcW w:w="10773" w:type="dxa"/>
          </w:tcPr>
          <w:p w14:paraId="72DBD328" w14:textId="3BF51929" w:rsidR="00B26C20" w:rsidRPr="0036509D" w:rsidRDefault="005F3B23">
            <w:pPr>
              <w:pStyle w:val="TableParagraph"/>
              <w:spacing w:before="159"/>
              <w:rPr>
                <w:sz w:val="24"/>
                <w:szCs w:val="24"/>
              </w:rPr>
            </w:pPr>
            <w:r w:rsidRPr="005F3B23">
              <w:rPr>
                <w:sz w:val="24"/>
                <w:szCs w:val="24"/>
              </w:rPr>
              <w:t>UA-2025-10-13-015470-a</w:t>
            </w:r>
          </w:p>
        </w:tc>
      </w:tr>
      <w:tr w:rsidR="00B26C20" w:rsidRPr="0036509D" w14:paraId="6039A39D" w14:textId="77777777" w:rsidTr="0036509D">
        <w:trPr>
          <w:trHeight w:val="827"/>
        </w:trPr>
        <w:tc>
          <w:tcPr>
            <w:tcW w:w="323" w:type="dxa"/>
          </w:tcPr>
          <w:p w14:paraId="7A83F417" w14:textId="77777777" w:rsidR="00B26C20" w:rsidRPr="0036509D" w:rsidRDefault="008507C9">
            <w:pPr>
              <w:pStyle w:val="TableParagraph"/>
              <w:ind w:left="106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10"/>
                <w:sz w:val="24"/>
                <w:szCs w:val="24"/>
              </w:rPr>
              <w:t>4</w:t>
            </w:r>
          </w:p>
        </w:tc>
        <w:tc>
          <w:tcPr>
            <w:tcW w:w="4629" w:type="dxa"/>
          </w:tcPr>
          <w:p w14:paraId="1B87206E" w14:textId="77777777" w:rsidR="00B26C20" w:rsidRPr="0036509D" w:rsidRDefault="008507C9">
            <w:pPr>
              <w:pStyle w:val="TableParagraph"/>
              <w:ind w:left="107" w:right="141"/>
              <w:rPr>
                <w:sz w:val="24"/>
                <w:szCs w:val="24"/>
              </w:rPr>
            </w:pPr>
            <w:proofErr w:type="spellStart"/>
            <w:r w:rsidRPr="0036509D">
              <w:rPr>
                <w:color w:val="3B3B3B"/>
                <w:spacing w:val="-2"/>
                <w:sz w:val="24"/>
                <w:szCs w:val="24"/>
              </w:rPr>
              <w:t>Обґрунтуванн</w:t>
            </w:r>
            <w:proofErr w:type="spellEnd"/>
            <w:r w:rsidRPr="0036509D">
              <w:rPr>
                <w:color w:val="3B3B3B"/>
                <w:spacing w:val="-2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z w:val="24"/>
                <w:szCs w:val="24"/>
              </w:rPr>
              <w:t>я</w:t>
            </w:r>
            <w:r w:rsidRPr="0036509D">
              <w:rPr>
                <w:color w:val="3B3B3B"/>
                <w:spacing w:val="-11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z w:val="24"/>
                <w:szCs w:val="24"/>
              </w:rPr>
              <w:t>технічних</w:t>
            </w:r>
            <w:r w:rsidRPr="0036509D">
              <w:rPr>
                <w:color w:val="3B3B3B"/>
                <w:spacing w:val="-8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z w:val="24"/>
                <w:szCs w:val="24"/>
              </w:rPr>
              <w:t xml:space="preserve">та 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>якісних характеристик предмета закупівлі</w:t>
            </w:r>
          </w:p>
        </w:tc>
        <w:tc>
          <w:tcPr>
            <w:tcW w:w="10773" w:type="dxa"/>
          </w:tcPr>
          <w:p w14:paraId="1FD06972" w14:textId="70AF4202" w:rsidR="00B26C20" w:rsidRPr="0036509D" w:rsidRDefault="005F3B23">
            <w:pPr>
              <w:pStyle w:val="TableParagraph"/>
              <w:spacing w:line="270" w:lineRule="atLeast"/>
              <w:ind w:left="108" w:right="90"/>
              <w:rPr>
                <w:sz w:val="24"/>
                <w:szCs w:val="24"/>
              </w:rPr>
            </w:pPr>
            <w:r>
              <w:t xml:space="preserve">Замовник здійснює закупівлю даного виду товару, </w:t>
            </w:r>
            <w:proofErr w:type="spellStart"/>
            <w:r>
              <w:t>оскількивонизасвоїмиякісними</w:t>
            </w:r>
            <w:proofErr w:type="spellEnd"/>
            <w:r>
              <w:t xml:space="preserve"> та технічними характеристиками найбільше </w:t>
            </w:r>
            <w:proofErr w:type="spellStart"/>
            <w:r>
              <w:t>відповідаютьпотребам</w:t>
            </w:r>
            <w:proofErr w:type="spellEnd"/>
            <w:r>
              <w:t xml:space="preserve"> та вимогам замовника, з </w:t>
            </w:r>
            <w:proofErr w:type="spellStart"/>
            <w:r>
              <w:t>урахуваннямвимог</w:t>
            </w:r>
            <w:proofErr w:type="spellEnd"/>
            <w:r>
              <w:t xml:space="preserve"> </w:t>
            </w:r>
            <w:proofErr w:type="spellStart"/>
            <w:r>
              <w:t>нормативнихдокументів</w:t>
            </w:r>
            <w:proofErr w:type="spellEnd"/>
            <w:r>
              <w:t xml:space="preserve"> Якість, фізико-хімічні показники (ФХП) та інші </w:t>
            </w:r>
            <w:proofErr w:type="spellStart"/>
            <w:r>
              <w:t>характеристикиприродного</w:t>
            </w:r>
            <w:proofErr w:type="spellEnd"/>
            <w:r>
              <w:t xml:space="preserve"> газу, який постачається замовнику, повинні </w:t>
            </w:r>
            <w:proofErr w:type="spellStart"/>
            <w:r>
              <w:t>відповідативимогам</w:t>
            </w:r>
            <w:proofErr w:type="spellEnd"/>
            <w:r>
              <w:t xml:space="preserve">, визначеним Кодексом газотранспортної системи, </w:t>
            </w:r>
            <w:proofErr w:type="spellStart"/>
            <w:r>
              <w:t>затвердженимпостановою</w:t>
            </w:r>
            <w:proofErr w:type="spellEnd"/>
            <w:r>
              <w:t xml:space="preserve"> Національної комісії, що здійснює державне </w:t>
            </w:r>
            <w:proofErr w:type="spellStart"/>
            <w:r>
              <w:t>регулюванняусферах</w:t>
            </w:r>
            <w:proofErr w:type="spellEnd"/>
            <w:r>
              <w:t xml:space="preserve"> енергетики та комунальних послуг, від 30.09.2015№2493,Кодексом газорозподільних систем, </w:t>
            </w:r>
            <w:proofErr w:type="spellStart"/>
            <w:r>
              <w:t>затвердженимпостановоюНаціональної</w:t>
            </w:r>
            <w:proofErr w:type="spellEnd"/>
            <w:r>
              <w:t xml:space="preserve"> комісії, що здійснює державне </w:t>
            </w:r>
            <w:proofErr w:type="spellStart"/>
            <w:r>
              <w:t>регулюванняусферахенергетики</w:t>
            </w:r>
            <w:proofErr w:type="spellEnd"/>
            <w:r>
              <w:t xml:space="preserve"> та комунальних послуг, від 30.09.2015 №2494. За одиницю виміру кількості природного газу </w:t>
            </w:r>
            <w:proofErr w:type="spellStart"/>
            <w:r>
              <w:t>прийогооблікуприймається</w:t>
            </w:r>
            <w:proofErr w:type="spellEnd"/>
            <w:r>
              <w:t xml:space="preserve"> один кубічний метр (куб. м), </w:t>
            </w:r>
            <w:proofErr w:type="spellStart"/>
            <w:r>
              <w:t>приведенийдостандартнихумов</w:t>
            </w:r>
            <w:proofErr w:type="spellEnd"/>
            <w:r>
              <w:t xml:space="preserve">: температура (t) = 20 градусів за Цельсієм, тиск(Р) =760ммртутного стовпчика (101,325 кПа). Строк постачання з 01.01.2026 по 31.03.2026року. Кількість – </w:t>
            </w:r>
            <w:r>
              <w:t>18</w:t>
            </w:r>
            <w:r>
              <w:t>000 метрів кубічних.</w:t>
            </w:r>
          </w:p>
        </w:tc>
      </w:tr>
      <w:tr w:rsidR="00B26C20" w:rsidRPr="0036509D" w14:paraId="45B3B37C" w14:textId="77777777" w:rsidTr="0036509D">
        <w:trPr>
          <w:trHeight w:val="607"/>
        </w:trPr>
        <w:tc>
          <w:tcPr>
            <w:tcW w:w="323" w:type="dxa"/>
          </w:tcPr>
          <w:p w14:paraId="03CDE15D" w14:textId="77777777" w:rsidR="00B26C20" w:rsidRPr="0036509D" w:rsidRDefault="00B26C20">
            <w:pPr>
              <w:pStyle w:val="TableParagraph"/>
              <w:ind w:left="106"/>
              <w:rPr>
                <w:color w:val="3B3B3B"/>
                <w:spacing w:val="-10"/>
                <w:sz w:val="24"/>
                <w:szCs w:val="24"/>
              </w:rPr>
            </w:pPr>
          </w:p>
        </w:tc>
        <w:tc>
          <w:tcPr>
            <w:tcW w:w="4629" w:type="dxa"/>
            <w:tcBorders>
              <w:bottom w:val="single" w:sz="4" w:space="0" w:color="auto"/>
            </w:tcBorders>
          </w:tcPr>
          <w:p w14:paraId="0D4AA3D8" w14:textId="34F87E02" w:rsidR="00B26C20" w:rsidRPr="0036509D" w:rsidRDefault="008507C9" w:rsidP="0036509D">
            <w:pPr>
              <w:pStyle w:val="TableParagraph"/>
              <w:ind w:left="107" w:right="603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2"/>
                <w:sz w:val="24"/>
                <w:szCs w:val="24"/>
              </w:rPr>
              <w:t>Очікувана вартість</w:t>
            </w:r>
            <w:r w:rsidR="0036509D">
              <w:rPr>
                <w:color w:val="3B3B3B"/>
                <w:spacing w:val="-2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>предмета</w:t>
            </w:r>
            <w:r w:rsidR="0036509D">
              <w:rPr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>закупівлі</w:t>
            </w: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4EBA72E2" w14:textId="77777777" w:rsidR="00B26C20" w:rsidRDefault="0036509D" w:rsidP="007F08B8">
            <w:pPr>
              <w:pStyle w:val="TableParagraph"/>
              <w:spacing w:line="265" w:lineRule="exact"/>
              <w:ind w:left="108"/>
              <w:rPr>
                <w:spacing w:val="-2"/>
                <w:sz w:val="20"/>
                <w:szCs w:val="20"/>
              </w:rPr>
            </w:pPr>
            <w:r w:rsidRPr="0036509D">
              <w:rPr>
                <w:rFonts w:eastAsia="sans-serif"/>
                <w:sz w:val="24"/>
                <w:szCs w:val="24"/>
                <w:shd w:val="clear" w:color="auto" w:fill="FFFFFF"/>
              </w:rPr>
              <w:t>3</w:t>
            </w:r>
            <w:r w:rsidR="005F3B23">
              <w:rPr>
                <w:rFonts w:eastAsia="sans-serif"/>
                <w:sz w:val="24"/>
                <w:szCs w:val="24"/>
                <w:shd w:val="clear" w:color="auto" w:fill="FFFFFF"/>
              </w:rPr>
              <w:t>06947.00</w:t>
            </w:r>
            <w:r w:rsidR="008507C9" w:rsidRPr="0036509D">
              <w:rPr>
                <w:rFonts w:eastAsia="sans-serif"/>
                <w:sz w:val="24"/>
                <w:szCs w:val="24"/>
                <w:shd w:val="clear" w:color="auto" w:fill="FFFFFF"/>
              </w:rPr>
              <w:t xml:space="preserve"> </w:t>
            </w:r>
            <w:r w:rsidR="008507C9" w:rsidRPr="0036509D">
              <w:rPr>
                <w:sz w:val="24"/>
                <w:szCs w:val="24"/>
              </w:rPr>
              <w:t>грн.</w:t>
            </w:r>
            <w:r w:rsidR="008507C9" w:rsidRPr="0036509D">
              <w:rPr>
                <w:spacing w:val="50"/>
                <w:sz w:val="24"/>
                <w:szCs w:val="24"/>
              </w:rPr>
              <w:t xml:space="preserve"> </w:t>
            </w:r>
            <w:r w:rsidR="008507C9" w:rsidRPr="0036509D">
              <w:rPr>
                <w:sz w:val="24"/>
                <w:szCs w:val="24"/>
              </w:rPr>
              <w:t>з</w:t>
            </w:r>
            <w:r w:rsidR="008507C9" w:rsidRPr="0036509D">
              <w:rPr>
                <w:spacing w:val="-1"/>
                <w:sz w:val="24"/>
                <w:szCs w:val="24"/>
              </w:rPr>
              <w:t xml:space="preserve"> </w:t>
            </w:r>
            <w:r w:rsidR="008507C9" w:rsidRPr="0036509D">
              <w:rPr>
                <w:sz w:val="24"/>
                <w:szCs w:val="24"/>
              </w:rPr>
              <w:t>ПДВ,</w:t>
            </w:r>
            <w:r w:rsidR="008507C9" w:rsidRPr="0036509D">
              <w:rPr>
                <w:spacing w:val="-3"/>
                <w:sz w:val="24"/>
                <w:szCs w:val="24"/>
              </w:rPr>
              <w:t xml:space="preserve"> </w:t>
            </w:r>
            <w:r w:rsidR="00105CEC">
              <w:rPr>
                <w:sz w:val="20"/>
                <w:szCs w:val="20"/>
              </w:rPr>
              <w:t>Місцевий</w:t>
            </w:r>
            <w:r w:rsidR="00105CE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105CEC">
              <w:rPr>
                <w:sz w:val="20"/>
                <w:szCs w:val="20"/>
              </w:rPr>
              <w:t>бюджет,Ужгород</w:t>
            </w:r>
            <w:proofErr w:type="spellEnd"/>
            <w:r w:rsidR="00105CEC">
              <w:rPr>
                <w:sz w:val="20"/>
                <w:szCs w:val="20"/>
              </w:rPr>
              <w:t xml:space="preserve">, </w:t>
            </w:r>
            <w:r w:rsidR="00105CEC">
              <w:rPr>
                <w:spacing w:val="-2"/>
                <w:sz w:val="20"/>
                <w:szCs w:val="20"/>
              </w:rPr>
              <w:t xml:space="preserve"> </w:t>
            </w:r>
            <w:r w:rsidR="00105CEC">
              <w:rPr>
                <w:sz w:val="20"/>
                <w:szCs w:val="20"/>
              </w:rPr>
              <w:t>КПК</w:t>
            </w:r>
            <w:r w:rsidR="00105CEC">
              <w:rPr>
                <w:spacing w:val="-2"/>
                <w:sz w:val="20"/>
                <w:szCs w:val="20"/>
              </w:rPr>
              <w:t xml:space="preserve"> </w:t>
            </w:r>
            <w:r w:rsidR="00105CEC" w:rsidRPr="007F08B8">
              <w:rPr>
                <w:spacing w:val="-2"/>
                <w:sz w:val="20"/>
                <w:szCs w:val="20"/>
              </w:rPr>
              <w:t>1010, Надання дошкільної освіти</w:t>
            </w:r>
          </w:p>
          <w:p w14:paraId="26789116" w14:textId="559F8972" w:rsidR="005F3B23" w:rsidRPr="0036509D" w:rsidRDefault="005F3B23" w:rsidP="007F08B8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t>КЕКВ 2274 Оплата природного газу</w:t>
            </w:r>
          </w:p>
        </w:tc>
      </w:tr>
      <w:tr w:rsidR="00B26C20" w:rsidRPr="0036509D" w14:paraId="4226BDAB" w14:textId="77777777" w:rsidTr="0036509D">
        <w:trPr>
          <w:trHeight w:val="827"/>
        </w:trPr>
        <w:tc>
          <w:tcPr>
            <w:tcW w:w="323" w:type="dxa"/>
            <w:tcBorders>
              <w:right w:val="single" w:sz="4" w:space="0" w:color="auto"/>
            </w:tcBorders>
          </w:tcPr>
          <w:p w14:paraId="6AA0DDE1" w14:textId="77777777" w:rsidR="00B26C20" w:rsidRPr="0036509D" w:rsidRDefault="00B26C20">
            <w:pPr>
              <w:pStyle w:val="TableParagraph"/>
              <w:ind w:left="106"/>
              <w:rPr>
                <w:color w:val="3B3B3B"/>
                <w:spacing w:val="-10"/>
                <w:sz w:val="24"/>
                <w:szCs w:val="24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D0AF" w14:textId="77777777" w:rsidR="00B26C20" w:rsidRPr="0036509D" w:rsidRDefault="008507C9">
            <w:pPr>
              <w:pStyle w:val="TableParagraph"/>
              <w:spacing w:line="276" w:lineRule="exact"/>
              <w:ind w:left="107" w:right="203"/>
              <w:rPr>
                <w:sz w:val="24"/>
                <w:szCs w:val="24"/>
              </w:rPr>
            </w:pPr>
            <w:proofErr w:type="spellStart"/>
            <w:r w:rsidRPr="0036509D">
              <w:rPr>
                <w:color w:val="3B3B3B"/>
                <w:spacing w:val="-2"/>
                <w:sz w:val="24"/>
                <w:szCs w:val="24"/>
              </w:rPr>
              <w:t>Обґрунтуванн</w:t>
            </w:r>
            <w:proofErr w:type="spellEnd"/>
            <w:r w:rsidRPr="0036509D">
              <w:rPr>
                <w:color w:val="3B3B3B"/>
                <w:spacing w:val="-2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z w:val="24"/>
                <w:szCs w:val="24"/>
              </w:rPr>
              <w:t xml:space="preserve">я очікуваної 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>вартості предмета закупівлі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59D9" w14:textId="18D0BCBB" w:rsidR="00B26C20" w:rsidRPr="0036509D" w:rsidRDefault="005F3B23">
            <w:pPr>
              <w:pStyle w:val="TableParagraph"/>
              <w:ind w:left="108" w:right="70"/>
              <w:jc w:val="both"/>
              <w:rPr>
                <w:sz w:val="24"/>
                <w:szCs w:val="24"/>
              </w:rPr>
            </w:pPr>
            <w:r>
              <w:t xml:space="preserve">Замовником здійснено розрахунок очікуваної вартості </w:t>
            </w:r>
            <w:proofErr w:type="spellStart"/>
            <w:r>
              <w:t>предметазакупівлішляхом</w:t>
            </w:r>
            <w:proofErr w:type="spellEnd"/>
            <w:r>
              <w:t xml:space="preserve"> </w:t>
            </w:r>
            <w:proofErr w:type="spellStart"/>
            <w:r>
              <w:t>мінорингу</w:t>
            </w:r>
            <w:proofErr w:type="spellEnd"/>
            <w:r>
              <w:t xml:space="preserve"> цін на ринку природнього газу, з урахуваннямпункту1постанови Кабінету Міністрів України «Про затвердження </w:t>
            </w:r>
            <w:proofErr w:type="spellStart"/>
            <w:r>
              <w:t>Положенняпропокладення</w:t>
            </w:r>
            <w:proofErr w:type="spellEnd"/>
            <w:r>
              <w:t xml:space="preserve"> спеціальних обов’язків на суб’єктів ринку </w:t>
            </w:r>
            <w:proofErr w:type="spellStart"/>
            <w:r>
              <w:t>природногогазудлязабезпечення</w:t>
            </w:r>
            <w:proofErr w:type="spellEnd"/>
            <w:r>
              <w:t xml:space="preserve"> загальносуспільних інтересів у процесі </w:t>
            </w:r>
            <w:proofErr w:type="spellStart"/>
            <w:r>
              <w:t>функціонуванняринкуприродного</w:t>
            </w:r>
            <w:proofErr w:type="spellEnd"/>
            <w:r>
              <w:t xml:space="preserve"> газу щодо особливостей постачання природного </w:t>
            </w:r>
            <w:proofErr w:type="spellStart"/>
            <w:r>
              <w:t>газувиробникамтеплової</w:t>
            </w:r>
            <w:proofErr w:type="spellEnd"/>
            <w:r>
              <w:t xml:space="preserve"> енергії та бюджетним установам» (зі змінами і доповненнями)№812від 19 липня 2022 року (зі змінами) ухвалив Положення (далі —Положення),яким визначено обсяг та умови виконання спеціальних </w:t>
            </w:r>
            <w:proofErr w:type="spellStart"/>
            <w:r>
              <w:t>обов’язків,щопокладаються</w:t>
            </w:r>
            <w:proofErr w:type="spellEnd"/>
            <w:r>
              <w:t xml:space="preserve"> на суб’єктів ринку природного газу для </w:t>
            </w:r>
            <w:proofErr w:type="spellStart"/>
            <w:r>
              <w:t>забезпеченнязагальносуспільних</w:t>
            </w:r>
            <w:proofErr w:type="spellEnd"/>
            <w:r>
              <w:t xml:space="preserve"> інтересів у процесі функціонування ринку </w:t>
            </w:r>
            <w:proofErr w:type="spellStart"/>
            <w:r>
              <w:t>природногогазу</w:t>
            </w:r>
            <w:proofErr w:type="spellEnd"/>
            <w:r>
              <w:t xml:space="preserve"> (далі — спеціальні обов’язки), зокрема для забезпечення стабільності, </w:t>
            </w:r>
            <w:proofErr w:type="spellStart"/>
            <w:r>
              <w:t>належноїякості</w:t>
            </w:r>
            <w:proofErr w:type="spellEnd"/>
            <w:r>
              <w:t xml:space="preserve"> та доступності природного газу, підтримання </w:t>
            </w:r>
            <w:proofErr w:type="spellStart"/>
            <w:r>
              <w:t>належногорівнябезпекийого</w:t>
            </w:r>
            <w:proofErr w:type="spellEnd"/>
            <w:r>
              <w:t xml:space="preserve"> постачання споживачам без загрози </w:t>
            </w:r>
            <w:proofErr w:type="spellStart"/>
            <w:r>
              <w:t>першочерговійцілі</w:t>
            </w:r>
            <w:proofErr w:type="spellEnd"/>
            <w:r>
              <w:t xml:space="preserve"> </w:t>
            </w:r>
            <w:proofErr w:type="spellStart"/>
            <w:r>
              <w:t>створенняповноцінного</w:t>
            </w:r>
            <w:proofErr w:type="spellEnd"/>
            <w:r>
              <w:t xml:space="preserve"> ринку природного газу, заснованого на засадах вільної </w:t>
            </w:r>
            <w:proofErr w:type="spellStart"/>
            <w:r>
              <w:t>конкуренціїз</w:t>
            </w:r>
            <w:proofErr w:type="spellEnd"/>
            <w:r>
              <w:t xml:space="preserve"> дотриманням принципів пропорційності, прозорості </w:t>
            </w:r>
            <w:proofErr w:type="spellStart"/>
            <w:r>
              <w:t>танедискримінації.Замовником</w:t>
            </w:r>
            <w:proofErr w:type="spellEnd"/>
            <w:r>
              <w:t xml:space="preserve"> враховуючи, що </w:t>
            </w:r>
            <w:proofErr w:type="spellStart"/>
            <w:r>
              <w:t>Положеннямвизначеноспеціальну</w:t>
            </w:r>
            <w:proofErr w:type="spellEnd"/>
            <w:r>
              <w:t xml:space="preserve"> ціну на природний газ бюджетним установам, а саме: 17052,60грн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 xml:space="preserve">1 тис. куб. м з ПДВ в тому числі тариф на послуги з </w:t>
            </w:r>
            <w:proofErr w:type="spellStart"/>
            <w:r>
              <w:t>транспортуванняприродного</w:t>
            </w:r>
            <w:proofErr w:type="spellEnd"/>
            <w:r>
              <w:t xml:space="preserve"> газу для точки виходу та коефіцієнта, який </w:t>
            </w:r>
            <w:proofErr w:type="spellStart"/>
            <w:r>
              <w:t>застосовуєтьсяуразізамовлення</w:t>
            </w:r>
            <w:proofErr w:type="spellEnd"/>
            <w:r>
              <w:t xml:space="preserve"> потужності на добу </w:t>
            </w:r>
            <w:proofErr w:type="spellStart"/>
            <w:r>
              <w:t>наперед.Визначення</w:t>
            </w:r>
            <w:proofErr w:type="spellEnd"/>
            <w:r>
              <w:t xml:space="preserve"> обсягу предмета</w:t>
            </w:r>
            <w:r>
              <w:t xml:space="preserve"> </w:t>
            </w:r>
            <w:r>
              <w:t>закупівлі</w:t>
            </w:r>
            <w:r>
              <w:t xml:space="preserve"> </w:t>
            </w:r>
            <w:r>
              <w:t>визначено прогнозованим аналізом споживання природного газу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період</w:t>
            </w:r>
            <w:r>
              <w:t xml:space="preserve"> </w:t>
            </w:r>
            <w:r>
              <w:t>з</w:t>
            </w:r>
            <w:r>
              <w:t xml:space="preserve"> </w:t>
            </w:r>
            <w:r w:rsidR="001F30F4">
              <w:t>01</w:t>
            </w:r>
            <w:r>
              <w:t>.1</w:t>
            </w:r>
            <w:r w:rsidR="001F30F4">
              <w:t>1</w:t>
            </w:r>
            <w:r>
              <w:t>.25 по 31.1</w:t>
            </w:r>
            <w:r w:rsidR="001F30F4">
              <w:t>2</w:t>
            </w:r>
            <w:bookmarkStart w:id="1" w:name="_GoBack"/>
            <w:bookmarkEnd w:id="1"/>
            <w:r>
              <w:t xml:space="preserve">.25р.Згідно з викладеним вище, </w:t>
            </w:r>
            <w:proofErr w:type="spellStart"/>
            <w:r>
              <w:t>згідноізЗаконом,Особливостями</w:t>
            </w:r>
            <w:proofErr w:type="spellEnd"/>
            <w:r>
              <w:t xml:space="preserve"> та потребами Замовника, очікувана вартість </w:t>
            </w:r>
            <w:proofErr w:type="spellStart"/>
            <w:r>
              <w:t>предметазакупівлірозрахована</w:t>
            </w:r>
            <w:proofErr w:type="spellEnd"/>
            <w:r>
              <w:t xml:space="preserve"> таким чином: (10000 куб. м.(обсяг) * 16390,00грнз ПДВ(ціназа1тис. куб. м природного газу бюджетним установам, згідно Положення))+662,60грн. з урахуванням тарифу на послуги з транспортування </w:t>
            </w:r>
            <w:proofErr w:type="spellStart"/>
            <w:r>
              <w:t>природногогазудляточки</w:t>
            </w:r>
            <w:proofErr w:type="spellEnd"/>
            <w:r>
              <w:t xml:space="preserve"> виходу та коефіцієнта, який застосовується у разі </w:t>
            </w:r>
            <w:proofErr w:type="spellStart"/>
            <w:r>
              <w:t>замовленняпотужностіна</w:t>
            </w:r>
            <w:proofErr w:type="spellEnd"/>
            <w:r>
              <w:t xml:space="preserve"> добу наперед.</w:t>
            </w:r>
            <w:r w:rsidR="008507C9" w:rsidRPr="0036509D">
              <w:rPr>
                <w:color w:val="3B3B3B"/>
                <w:sz w:val="24"/>
                <w:szCs w:val="24"/>
              </w:rPr>
              <w:t>.</w:t>
            </w:r>
          </w:p>
        </w:tc>
      </w:tr>
    </w:tbl>
    <w:p w14:paraId="385BAEB0" w14:textId="77777777" w:rsidR="00B26C20" w:rsidRDefault="00B26C20">
      <w:pPr>
        <w:rPr>
          <w:sz w:val="20"/>
          <w:szCs w:val="20"/>
        </w:rPr>
      </w:pPr>
    </w:p>
    <w:p w14:paraId="39A66F0E" w14:textId="77777777" w:rsidR="00B26C20" w:rsidRDefault="00B26C20">
      <w:pPr>
        <w:rPr>
          <w:sz w:val="20"/>
          <w:szCs w:val="20"/>
        </w:rPr>
      </w:pPr>
    </w:p>
    <w:p w14:paraId="3F27C684" w14:textId="1E0C6386" w:rsidR="00B26C20" w:rsidRDefault="008507C9">
      <w:pPr>
        <w:tabs>
          <w:tab w:val="left" w:pos="7364"/>
        </w:tabs>
        <w:ind w:left="284"/>
        <w:rPr>
          <w:sz w:val="20"/>
          <w:szCs w:val="20"/>
        </w:rPr>
        <w:sectPr w:rsidR="00B26C20">
          <w:type w:val="continuous"/>
          <w:pgSz w:w="16840" w:h="11910" w:orient="landscape"/>
          <w:pgMar w:top="284" w:right="760" w:bottom="141" w:left="0" w:header="708" w:footer="708" w:gutter="0"/>
          <w:cols w:space="720"/>
          <w:docGrid w:linePitch="299"/>
        </w:sectPr>
      </w:pPr>
      <w:r>
        <w:rPr>
          <w:color w:val="3B3B3B"/>
          <w:sz w:val="20"/>
          <w:szCs w:val="20"/>
        </w:rPr>
        <w:t>Уповноважена</w:t>
      </w:r>
      <w:r>
        <w:rPr>
          <w:color w:val="3B3B3B"/>
          <w:spacing w:val="-6"/>
          <w:sz w:val="20"/>
          <w:szCs w:val="20"/>
        </w:rPr>
        <w:t xml:space="preserve"> </w:t>
      </w:r>
      <w:r>
        <w:rPr>
          <w:color w:val="3B3B3B"/>
          <w:spacing w:val="-4"/>
          <w:sz w:val="20"/>
          <w:szCs w:val="20"/>
        </w:rPr>
        <w:t>особа</w:t>
      </w:r>
      <w:r>
        <w:rPr>
          <w:color w:val="3B3B3B"/>
          <w:sz w:val="20"/>
          <w:szCs w:val="20"/>
        </w:rPr>
        <w:tab/>
        <w:t>Тетяна ТРЕТИНИ</w:t>
      </w:r>
      <w:r w:rsidR="0036509D">
        <w:rPr>
          <w:color w:val="3B3B3B"/>
          <w:sz w:val="20"/>
          <w:szCs w:val="20"/>
        </w:rPr>
        <w:t>К</w:t>
      </w:r>
    </w:p>
    <w:p w14:paraId="4168C37D" w14:textId="77777777" w:rsidR="00B26C20" w:rsidRDefault="00B26C20">
      <w:pPr>
        <w:tabs>
          <w:tab w:val="left" w:pos="7364"/>
        </w:tabs>
        <w:rPr>
          <w:sz w:val="20"/>
          <w:szCs w:val="20"/>
        </w:rPr>
      </w:pPr>
    </w:p>
    <w:sectPr w:rsidR="00B26C20">
      <w:pgSz w:w="16840" w:h="11910" w:orient="landscape"/>
      <w:pgMar w:top="1417" w:right="380" w:bottom="141" w:left="28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13DBC"/>
    <w:multiLevelType w:val="multilevel"/>
    <w:tmpl w:val="16669F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36E"/>
    <w:rsid w:val="00105CEC"/>
    <w:rsid w:val="001F30F4"/>
    <w:rsid w:val="0036509D"/>
    <w:rsid w:val="0050494C"/>
    <w:rsid w:val="005C238D"/>
    <w:rsid w:val="005E41F5"/>
    <w:rsid w:val="005F3B23"/>
    <w:rsid w:val="00716519"/>
    <w:rsid w:val="007F08B8"/>
    <w:rsid w:val="008507C9"/>
    <w:rsid w:val="008F1F13"/>
    <w:rsid w:val="00AC6B88"/>
    <w:rsid w:val="00B26C20"/>
    <w:rsid w:val="00C030B5"/>
    <w:rsid w:val="00C768C8"/>
    <w:rsid w:val="00D248C9"/>
    <w:rsid w:val="00DA593C"/>
    <w:rsid w:val="00E0436E"/>
    <w:rsid w:val="00FF3A2F"/>
    <w:rsid w:val="3DA3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D1C0"/>
  <w15:docId w15:val="{51B73C5C-64C2-4FBF-80AB-6119A210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36509D"/>
    <w:pPr>
      <w:keepNext/>
      <w:widowControl/>
      <w:suppressAutoHyphens/>
      <w:autoSpaceDE/>
      <w:autoSpaceDN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62"/>
      <w:ind w:left="379" w:right="509"/>
      <w:jc w:val="center"/>
    </w:pPr>
    <w:rPr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semiHidden/>
    <w:rsid w:val="0036509D"/>
    <w:rPr>
      <w:rFonts w:asciiTheme="minorHAnsi" w:eastAsiaTheme="minorEastAsia" w:hAnsiTheme="minorHAnsi" w:cstheme="minorBidi"/>
      <w:b/>
      <w:bCs/>
      <w:sz w:val="28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4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2469</Words>
  <Characters>1408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7</cp:revision>
  <dcterms:created xsi:type="dcterms:W3CDTF">2025-11-30T17:03:00Z</dcterms:created>
  <dcterms:modified xsi:type="dcterms:W3CDTF">2025-11-30T19:39:00Z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WPS Office Сообщество</vt:lpwstr>
  </property>
  <property fmtid="{D5CDD505-2E9C-101B-9397-08002B2CF9AE}" pid="4" name="LastSaved">
    <vt:filetime>2025-09-08T00:00:00Z</vt:filetime>
  </property>
  <property fmtid="{D5CDD505-2E9C-101B-9397-08002B2CF9AE}" pid="5" name="SourceModified">
    <vt:lpwstr>D:20250724090132+06'01'</vt:lpwstr>
  </property>
  <property fmtid="{D5CDD505-2E9C-101B-9397-08002B2CF9AE}" pid="6" name="KSOProductBuildVer">
    <vt:lpwstr>1033-12.2.0.22549</vt:lpwstr>
  </property>
  <property fmtid="{D5CDD505-2E9C-101B-9397-08002B2CF9AE}" pid="7" name="ICV">
    <vt:lpwstr>A2E75537B7F64592A19B6203FD3F6E67_12</vt:lpwstr>
  </property>
</Properties>
</file>