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1582" w14:textId="77777777" w:rsidR="007F08B8" w:rsidRDefault="007F08B8" w:rsidP="007F08B8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Заклад дошкільної освіти № 39 «Журавлик» комбінованого типу Ужгородської міської ради Закарпатської області</w:t>
      </w:r>
    </w:p>
    <w:p w14:paraId="4A186E0B" w14:textId="77777777" w:rsidR="00B26C20" w:rsidRDefault="00B26C20">
      <w:pPr>
        <w:pStyle w:val="a3"/>
        <w:spacing w:before="45"/>
        <w:rPr>
          <w:b/>
          <w:sz w:val="20"/>
          <w:szCs w:val="20"/>
        </w:rPr>
      </w:pPr>
    </w:p>
    <w:p w14:paraId="1D1F40CB" w14:textId="77777777" w:rsidR="00B26C20" w:rsidRDefault="008507C9">
      <w:pPr>
        <w:pStyle w:val="a3"/>
        <w:ind w:left="402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Обґрунтування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технічних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та</w:t>
      </w:r>
      <w:r>
        <w:rPr>
          <w:color w:val="3B3B3B"/>
          <w:spacing w:val="-7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якісних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характеристик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предмета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закупівлі,</w:t>
      </w:r>
      <w:r>
        <w:rPr>
          <w:color w:val="3B3B3B"/>
          <w:spacing w:val="-8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розміру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бюджетного призначення, очікуваної вартості предмета закупівлі</w:t>
      </w:r>
    </w:p>
    <w:p w14:paraId="3C1BACB1" w14:textId="77777777" w:rsidR="00B26C20" w:rsidRDefault="008507C9">
      <w:pPr>
        <w:pStyle w:val="a3"/>
        <w:ind w:left="398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(відповідно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до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пункту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4</w:t>
      </w:r>
      <w:r>
        <w:rPr>
          <w:color w:val="3B3B3B"/>
          <w:sz w:val="20"/>
          <w:szCs w:val="20"/>
          <w:vertAlign w:val="superscript"/>
        </w:rPr>
        <w:t>1</w:t>
      </w:r>
      <w:r>
        <w:rPr>
          <w:color w:val="3B3B3B"/>
          <w:spacing w:val="-21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постанови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КМУ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від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11.10.2016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№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710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«Про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ефективне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використання державних коштів» (зі змінами))</w:t>
      </w:r>
    </w:p>
    <w:p w14:paraId="49F885CA" w14:textId="77777777" w:rsidR="00B26C20" w:rsidRDefault="00B26C20">
      <w:pPr>
        <w:pStyle w:val="a3"/>
        <w:spacing w:before="47"/>
        <w:rPr>
          <w:sz w:val="20"/>
          <w:szCs w:val="20"/>
        </w:rPr>
      </w:pPr>
    </w:p>
    <w:tbl>
      <w:tblPr>
        <w:tblStyle w:val="TableNormal1"/>
        <w:tblW w:w="15593" w:type="dxa"/>
        <w:tblInd w:w="572" w:type="dxa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3344"/>
        <w:gridCol w:w="11926"/>
      </w:tblGrid>
      <w:tr w:rsidR="00B26C20" w14:paraId="270F6A73" w14:textId="77777777">
        <w:trPr>
          <w:trHeight w:val="396"/>
        </w:trPr>
        <w:tc>
          <w:tcPr>
            <w:tcW w:w="323" w:type="dxa"/>
            <w:tcBorders>
              <w:bottom w:val="nil"/>
            </w:tcBorders>
          </w:tcPr>
          <w:p w14:paraId="2E7A0376" w14:textId="77777777" w:rsidR="00B26C20" w:rsidRDefault="008507C9">
            <w:pPr>
              <w:pStyle w:val="TableParagraph"/>
              <w:spacing w:line="27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color w:val="3B3B3B"/>
                <w:spacing w:val="-10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bottom w:val="nil"/>
            </w:tcBorders>
          </w:tcPr>
          <w:p w14:paraId="1556E5C4" w14:textId="77777777" w:rsidR="00B26C20" w:rsidRDefault="008507C9">
            <w:pPr>
              <w:pStyle w:val="TableParagraph"/>
              <w:ind w:left="107" w:right="707"/>
              <w:rPr>
                <w:sz w:val="20"/>
                <w:szCs w:val="20"/>
              </w:rPr>
            </w:pPr>
            <w:r>
              <w:rPr>
                <w:color w:val="3B3B3B"/>
                <w:spacing w:val="-2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11926" w:type="dxa"/>
            <w:tcBorders>
              <w:bottom w:val="nil"/>
            </w:tcBorders>
          </w:tcPr>
          <w:p w14:paraId="4B826F47" w14:textId="71502539" w:rsidR="00B26C20" w:rsidRDefault="007F08B8">
            <w:pPr>
              <w:pStyle w:val="TableParagraph"/>
              <w:spacing w:line="214" w:lineRule="exact"/>
              <w:ind w:left="108"/>
              <w:jc w:val="both"/>
              <w:rPr>
                <w:sz w:val="20"/>
                <w:szCs w:val="20"/>
              </w:rPr>
            </w:pPr>
            <w:bookmarkStart w:id="0" w:name="Комбіновані_панелі_МікроСкан_для_ідентиф"/>
            <w:bookmarkEnd w:id="0"/>
            <w:r w:rsidRPr="007F08B8">
              <w:rPr>
                <w:rFonts w:eastAsia="Calibri"/>
                <w:sz w:val="20"/>
                <w:szCs w:val="20"/>
              </w:rPr>
              <w:t xml:space="preserve">Послуги з поточного ремонту бетонної огорожі ЗДО №39 «Журавлик» Комбінованого типу Ужгородської міської ради Закарпатської області за </w:t>
            </w:r>
            <w:proofErr w:type="spellStart"/>
            <w:r w:rsidRPr="007F08B8">
              <w:rPr>
                <w:rFonts w:eastAsia="Calibri"/>
                <w:sz w:val="20"/>
                <w:szCs w:val="20"/>
              </w:rPr>
              <w:t>адресою</w:t>
            </w:r>
            <w:proofErr w:type="spellEnd"/>
            <w:r w:rsidRPr="007F08B8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7F08B8">
              <w:rPr>
                <w:rFonts w:eastAsia="Calibri"/>
                <w:sz w:val="20"/>
                <w:szCs w:val="20"/>
              </w:rPr>
              <w:t>м.Ужгород</w:t>
            </w:r>
            <w:proofErr w:type="spellEnd"/>
            <w:r w:rsidRPr="007F08B8">
              <w:rPr>
                <w:rFonts w:eastAsia="Calibri"/>
                <w:sz w:val="20"/>
                <w:szCs w:val="20"/>
              </w:rPr>
              <w:t xml:space="preserve">, вул. Павла </w:t>
            </w:r>
            <w:proofErr w:type="spellStart"/>
            <w:r w:rsidRPr="007F08B8">
              <w:rPr>
                <w:rFonts w:eastAsia="Calibri"/>
                <w:sz w:val="20"/>
                <w:szCs w:val="20"/>
              </w:rPr>
              <w:t>Пастеля</w:t>
            </w:r>
            <w:proofErr w:type="spellEnd"/>
            <w:r w:rsidRPr="007F08B8">
              <w:rPr>
                <w:rFonts w:eastAsia="Calibri"/>
                <w:sz w:val="20"/>
                <w:szCs w:val="20"/>
              </w:rPr>
              <w:t>, буд.20 за кодом ДК 021:2015 45340000-2 – Зведення огорож, монтаж поручнів і захисних засобів</w:t>
            </w:r>
            <w:r w:rsidR="008507C9" w:rsidRPr="008507C9">
              <w:rPr>
                <w:rFonts w:eastAsia="Calibri"/>
                <w:sz w:val="20"/>
                <w:szCs w:val="20"/>
              </w:rPr>
              <w:t>)</w:t>
            </w:r>
          </w:p>
        </w:tc>
      </w:tr>
      <w:tr w:rsidR="00B26C20" w14:paraId="70B13CBC" w14:textId="77777777">
        <w:trPr>
          <w:trHeight w:val="422"/>
        </w:trPr>
        <w:tc>
          <w:tcPr>
            <w:tcW w:w="323" w:type="dxa"/>
          </w:tcPr>
          <w:p w14:paraId="6373B17B" w14:textId="77777777" w:rsidR="00B26C20" w:rsidRDefault="008507C9">
            <w:pPr>
              <w:pStyle w:val="TableParagraph"/>
              <w:spacing w:before="1"/>
              <w:ind w:left="20"/>
              <w:jc w:val="center"/>
              <w:rPr>
                <w:sz w:val="20"/>
                <w:szCs w:val="20"/>
              </w:rPr>
            </w:pPr>
            <w:r>
              <w:rPr>
                <w:color w:val="3B3B3B"/>
                <w:spacing w:val="-10"/>
                <w:sz w:val="20"/>
                <w:szCs w:val="20"/>
              </w:rPr>
              <w:t>2</w:t>
            </w:r>
          </w:p>
        </w:tc>
        <w:tc>
          <w:tcPr>
            <w:tcW w:w="3344" w:type="dxa"/>
          </w:tcPr>
          <w:p w14:paraId="2DE1DDED" w14:textId="77777777" w:rsidR="00B26C20" w:rsidRDefault="008507C9">
            <w:pPr>
              <w:pStyle w:val="TableParagraph"/>
              <w:spacing w:line="274" w:lineRule="exact"/>
              <w:ind w:left="107" w:right="203"/>
              <w:rPr>
                <w:sz w:val="20"/>
                <w:szCs w:val="20"/>
              </w:rPr>
            </w:pPr>
            <w:r>
              <w:rPr>
                <w:color w:val="3B3B3B"/>
                <w:spacing w:val="-4"/>
                <w:sz w:val="20"/>
                <w:szCs w:val="20"/>
              </w:rPr>
              <w:t xml:space="preserve">Вид </w:t>
            </w:r>
            <w:r>
              <w:rPr>
                <w:color w:val="3B3B3B"/>
                <w:spacing w:val="-2"/>
                <w:sz w:val="20"/>
                <w:szCs w:val="20"/>
              </w:rPr>
              <w:t>процедури</w:t>
            </w:r>
          </w:p>
        </w:tc>
        <w:tc>
          <w:tcPr>
            <w:tcW w:w="11926" w:type="dxa"/>
          </w:tcPr>
          <w:p w14:paraId="7EF84062" w14:textId="77777777" w:rsidR="00B26C20" w:rsidRDefault="008507C9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>
              <w:rPr>
                <w:color w:val="3B3B3B"/>
                <w:sz w:val="20"/>
                <w:szCs w:val="20"/>
              </w:rPr>
              <w:t>Відкриті</w:t>
            </w:r>
            <w:r>
              <w:rPr>
                <w:color w:val="3B3B3B"/>
                <w:spacing w:val="-2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торги,</w:t>
            </w:r>
            <w:r>
              <w:rPr>
                <w:color w:val="3B3B3B"/>
                <w:spacing w:val="-2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з</w:t>
            </w:r>
            <w:r>
              <w:rPr>
                <w:color w:val="3B3B3B"/>
                <w:spacing w:val="-3"/>
                <w:sz w:val="20"/>
                <w:szCs w:val="20"/>
              </w:rPr>
              <w:t xml:space="preserve"> </w:t>
            </w:r>
            <w:r>
              <w:rPr>
                <w:color w:val="3B3B3B"/>
                <w:spacing w:val="-2"/>
                <w:sz w:val="20"/>
                <w:szCs w:val="20"/>
              </w:rPr>
              <w:t>особливостями</w:t>
            </w:r>
          </w:p>
        </w:tc>
      </w:tr>
      <w:tr w:rsidR="00B26C20" w14:paraId="53B9C4C9" w14:textId="77777777">
        <w:trPr>
          <w:trHeight w:val="414"/>
        </w:trPr>
        <w:tc>
          <w:tcPr>
            <w:tcW w:w="323" w:type="dxa"/>
          </w:tcPr>
          <w:p w14:paraId="030DC886" w14:textId="77777777" w:rsidR="00B26C20" w:rsidRDefault="008507C9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  <w:r>
              <w:rPr>
                <w:color w:val="3B3B3B"/>
                <w:spacing w:val="-10"/>
                <w:sz w:val="20"/>
                <w:szCs w:val="20"/>
              </w:rPr>
              <w:t>3</w:t>
            </w:r>
          </w:p>
        </w:tc>
        <w:tc>
          <w:tcPr>
            <w:tcW w:w="3344" w:type="dxa"/>
          </w:tcPr>
          <w:p w14:paraId="0328587F" w14:textId="77777777" w:rsidR="00B26C20" w:rsidRDefault="008507C9">
            <w:pPr>
              <w:pStyle w:val="TableParagraph"/>
              <w:spacing w:line="274" w:lineRule="exact"/>
              <w:ind w:left="107" w:right="141"/>
              <w:rPr>
                <w:sz w:val="20"/>
                <w:szCs w:val="20"/>
              </w:rPr>
            </w:pPr>
            <w:r>
              <w:rPr>
                <w:color w:val="3B3B3B"/>
                <w:spacing w:val="-2"/>
                <w:sz w:val="20"/>
                <w:szCs w:val="20"/>
              </w:rPr>
              <w:t>Ідентифікатор закупівлі</w:t>
            </w:r>
          </w:p>
        </w:tc>
        <w:tc>
          <w:tcPr>
            <w:tcW w:w="11926" w:type="dxa"/>
          </w:tcPr>
          <w:p w14:paraId="72DBD328" w14:textId="794DB5E5" w:rsidR="00B26C20" w:rsidRDefault="007F08B8">
            <w:pPr>
              <w:pStyle w:val="TableParagraph"/>
              <w:spacing w:before="159"/>
              <w:rPr>
                <w:sz w:val="20"/>
                <w:szCs w:val="20"/>
              </w:rPr>
            </w:pPr>
            <w:r w:rsidRPr="007F08B8">
              <w:rPr>
                <w:sz w:val="20"/>
                <w:szCs w:val="20"/>
              </w:rPr>
              <w:t>UA-2025-10-31-011755-a</w:t>
            </w:r>
          </w:p>
        </w:tc>
      </w:tr>
      <w:tr w:rsidR="00B26C20" w14:paraId="6039A39D" w14:textId="77777777">
        <w:trPr>
          <w:trHeight w:val="827"/>
        </w:trPr>
        <w:tc>
          <w:tcPr>
            <w:tcW w:w="323" w:type="dxa"/>
          </w:tcPr>
          <w:p w14:paraId="7A83F417" w14:textId="77777777" w:rsidR="00B26C20" w:rsidRDefault="008507C9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color w:val="3B3B3B"/>
                <w:spacing w:val="-10"/>
                <w:sz w:val="20"/>
                <w:szCs w:val="20"/>
              </w:rPr>
              <w:t>4</w:t>
            </w:r>
          </w:p>
        </w:tc>
        <w:tc>
          <w:tcPr>
            <w:tcW w:w="3344" w:type="dxa"/>
          </w:tcPr>
          <w:p w14:paraId="1B87206E" w14:textId="77777777" w:rsidR="00B26C20" w:rsidRDefault="008507C9">
            <w:pPr>
              <w:pStyle w:val="TableParagraph"/>
              <w:ind w:left="107" w:right="141"/>
              <w:rPr>
                <w:sz w:val="20"/>
                <w:szCs w:val="20"/>
              </w:rPr>
            </w:pPr>
            <w:proofErr w:type="spellStart"/>
            <w:r>
              <w:rPr>
                <w:color w:val="3B3B3B"/>
                <w:spacing w:val="-2"/>
                <w:sz w:val="20"/>
                <w:szCs w:val="20"/>
              </w:rPr>
              <w:t>Обґрунтуванн</w:t>
            </w:r>
            <w:proofErr w:type="spellEnd"/>
            <w:r>
              <w:rPr>
                <w:color w:val="3B3B3B"/>
                <w:spacing w:val="-2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я</w:t>
            </w:r>
            <w:r>
              <w:rPr>
                <w:color w:val="3B3B3B"/>
                <w:spacing w:val="-11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технічних</w:t>
            </w:r>
            <w:r>
              <w:rPr>
                <w:color w:val="3B3B3B"/>
                <w:spacing w:val="-8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 xml:space="preserve">та </w:t>
            </w:r>
            <w:r>
              <w:rPr>
                <w:color w:val="3B3B3B"/>
                <w:spacing w:val="-2"/>
                <w:sz w:val="20"/>
                <w:szCs w:val="20"/>
              </w:rPr>
              <w:t>якісних характеристик предмета закупівлі</w:t>
            </w:r>
          </w:p>
        </w:tc>
        <w:tc>
          <w:tcPr>
            <w:tcW w:w="11926" w:type="dxa"/>
          </w:tcPr>
          <w:p w14:paraId="083B36B1" w14:textId="006608CE" w:rsidR="00B26C20" w:rsidRDefault="008507C9">
            <w:pPr>
              <w:pStyle w:val="TableParagraph"/>
              <w:spacing w:line="270" w:lineRule="atLeast"/>
              <w:ind w:left="108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Замовник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здійснює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закупівлю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даних послуг виходячи з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необхідность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виконання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поточного ремонту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бетонної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огорожі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.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Бетонна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огорожа ЗДО №39 «Журавлик»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комбінованого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типу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Ужгородської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міської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ради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Закарпатської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області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є морально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застарілою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наявні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окремі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елементи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які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 є </w:t>
            </w:r>
            <w:proofErr w:type="spellStart"/>
            <w:r w:rsidR="007F08B8">
              <w:rPr>
                <w:color w:val="1D1D1B"/>
                <w:shd w:val="clear" w:color="auto" w:fill="FFFFFF"/>
                <w:lang w:val="ru-RU"/>
              </w:rPr>
              <w:t>аварійно-небезпечними</w:t>
            </w:r>
            <w:proofErr w:type="spellEnd"/>
            <w:r w:rsidR="007F08B8">
              <w:rPr>
                <w:color w:val="1D1D1B"/>
                <w:shd w:val="clear" w:color="auto" w:fill="FFFFFF"/>
                <w:lang w:val="ru-RU"/>
              </w:rPr>
              <w:t xml:space="preserve">. </w:t>
            </w:r>
            <w:r>
              <w:rPr>
                <w:color w:val="1D1D1B"/>
                <w:shd w:val="clear" w:color="auto" w:fill="FFFFFF"/>
              </w:rPr>
              <w:t xml:space="preserve">Об’єми, склад та зміст робіт визначені у Дефектному акті. </w:t>
            </w:r>
            <w:r>
              <w:rPr>
                <w:color w:val="1D1D1B"/>
                <w:shd w:val="clear" w:color="auto" w:fill="FFFFFF"/>
                <w:lang w:val="ru-RU"/>
              </w:rPr>
              <w:t xml:space="preserve">При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проведенні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поточних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ремонтних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робіт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виконавець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повинен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виконувати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заходи,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що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забезпечують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дотримання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правил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техніки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безпеки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у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відповідності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із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Законом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України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«Про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охорону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праці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»,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інших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чинних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нормативних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документів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та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актів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охорони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праці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Забезпечити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обов‘язкове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виконання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вимог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чинного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законодавства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України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по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охороні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навколишнього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середовища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пожежній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безпеці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та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додержуватись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вимог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державних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будівельних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норм і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державних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стандартів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України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гігієнічних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нормативів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санітарних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правил і норм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тощо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Будівельні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матеріали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та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вироби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які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будуть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використані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виконавцем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під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час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надання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послуг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 поточного ремонту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мають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відповідати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основним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вимогам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визначеним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національним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стандартам ДСТУ і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будівельним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нормам та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повинні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бути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промарковані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національним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знаком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відповідності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>.</w:t>
            </w:r>
          </w:p>
          <w:p w14:paraId="3ED1B37F" w14:textId="77777777" w:rsidR="00B26C20" w:rsidRDefault="00B26C20">
            <w:pPr>
              <w:pStyle w:val="TableParagraph"/>
              <w:spacing w:line="270" w:lineRule="atLeast"/>
              <w:ind w:left="108" w:right="90"/>
              <w:rPr>
                <w:sz w:val="20"/>
                <w:szCs w:val="20"/>
              </w:rPr>
            </w:pPr>
          </w:p>
          <w:p w14:paraId="1FD06972" w14:textId="77777777" w:rsidR="00B26C20" w:rsidRDefault="00B26C20">
            <w:pPr>
              <w:pStyle w:val="TableParagraph"/>
              <w:spacing w:line="270" w:lineRule="atLeast"/>
              <w:ind w:left="108" w:right="90"/>
              <w:rPr>
                <w:sz w:val="20"/>
                <w:szCs w:val="20"/>
              </w:rPr>
            </w:pPr>
          </w:p>
        </w:tc>
      </w:tr>
      <w:tr w:rsidR="00B26C20" w14:paraId="45B3B37C" w14:textId="77777777">
        <w:trPr>
          <w:trHeight w:val="607"/>
        </w:trPr>
        <w:tc>
          <w:tcPr>
            <w:tcW w:w="323" w:type="dxa"/>
          </w:tcPr>
          <w:p w14:paraId="03CDE15D" w14:textId="77777777" w:rsidR="00B26C20" w:rsidRDefault="00B26C20">
            <w:pPr>
              <w:pStyle w:val="TableParagraph"/>
              <w:ind w:left="106"/>
              <w:rPr>
                <w:color w:val="3B3B3B"/>
                <w:spacing w:val="-10"/>
                <w:sz w:val="20"/>
                <w:szCs w:val="20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49082B96" w14:textId="77777777" w:rsidR="00B26C20" w:rsidRDefault="008507C9">
            <w:pPr>
              <w:pStyle w:val="TableParagraph"/>
              <w:ind w:left="107" w:right="603"/>
              <w:rPr>
                <w:sz w:val="20"/>
                <w:szCs w:val="20"/>
              </w:rPr>
            </w:pPr>
            <w:r>
              <w:rPr>
                <w:color w:val="3B3B3B"/>
                <w:spacing w:val="-2"/>
                <w:sz w:val="20"/>
                <w:szCs w:val="20"/>
              </w:rPr>
              <w:t>Очікувана вартість предмета</w:t>
            </w:r>
          </w:p>
          <w:p w14:paraId="0D4AA3D8" w14:textId="77777777" w:rsidR="00B26C20" w:rsidRDefault="008507C9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color w:val="3B3B3B"/>
                <w:spacing w:val="-2"/>
                <w:sz w:val="20"/>
                <w:szCs w:val="20"/>
              </w:rPr>
              <w:t>закупівлі</w:t>
            </w:r>
          </w:p>
        </w:tc>
        <w:tc>
          <w:tcPr>
            <w:tcW w:w="11926" w:type="dxa"/>
            <w:tcBorders>
              <w:bottom w:val="single" w:sz="4" w:space="0" w:color="auto"/>
            </w:tcBorders>
          </w:tcPr>
          <w:p w14:paraId="26789116" w14:textId="4A8F1E54" w:rsidR="00B26C20" w:rsidRDefault="008507C9" w:rsidP="007F08B8">
            <w:pPr>
              <w:pStyle w:val="TableParagraph"/>
              <w:spacing w:line="265" w:lineRule="exact"/>
              <w:ind w:left="108"/>
              <w:rPr>
                <w:sz w:val="20"/>
                <w:szCs w:val="20"/>
              </w:rPr>
            </w:pPr>
            <w:r w:rsidRPr="008507C9">
              <w:rPr>
                <w:rFonts w:eastAsia="sans-serif"/>
                <w:sz w:val="19"/>
                <w:szCs w:val="19"/>
                <w:shd w:val="clear" w:color="auto" w:fill="FFFFFF"/>
              </w:rPr>
              <w:t>2</w:t>
            </w:r>
            <w:r w:rsidR="007F08B8">
              <w:rPr>
                <w:rFonts w:eastAsia="sans-serif"/>
                <w:sz w:val="19"/>
                <w:szCs w:val="19"/>
                <w:shd w:val="clear" w:color="auto" w:fill="FFFFFF"/>
              </w:rPr>
              <w:t>00 000</w:t>
            </w:r>
            <w:r>
              <w:rPr>
                <w:rFonts w:eastAsia="sans-serif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грн.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ПДВ,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bookmarkStart w:id="1" w:name="_GoBack"/>
            <w:r w:rsidR="002D044A">
              <w:rPr>
                <w:sz w:val="20"/>
                <w:szCs w:val="20"/>
              </w:rPr>
              <w:t>Місцевий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бюджет,</w:t>
            </w:r>
            <w:r w:rsidR="002D044A">
              <w:rPr>
                <w:sz w:val="20"/>
                <w:szCs w:val="20"/>
              </w:rPr>
              <w:t>Ужгород</w:t>
            </w:r>
            <w:proofErr w:type="spellEnd"/>
            <w:r w:rsidR="002D044A">
              <w:rPr>
                <w:sz w:val="20"/>
                <w:szCs w:val="20"/>
              </w:rPr>
              <w:t xml:space="preserve">,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КПК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7F08B8" w:rsidRPr="007F08B8">
              <w:rPr>
                <w:spacing w:val="-2"/>
                <w:sz w:val="20"/>
                <w:szCs w:val="20"/>
              </w:rPr>
              <w:t>1010, Надання дошкільної освіти</w:t>
            </w:r>
            <w:bookmarkEnd w:id="1"/>
          </w:p>
        </w:tc>
      </w:tr>
      <w:tr w:rsidR="00B26C20" w14:paraId="4226BDAB" w14:textId="77777777">
        <w:trPr>
          <w:trHeight w:val="827"/>
        </w:trPr>
        <w:tc>
          <w:tcPr>
            <w:tcW w:w="323" w:type="dxa"/>
            <w:tcBorders>
              <w:right w:val="single" w:sz="4" w:space="0" w:color="auto"/>
            </w:tcBorders>
          </w:tcPr>
          <w:p w14:paraId="6AA0DDE1" w14:textId="77777777" w:rsidR="00B26C20" w:rsidRDefault="00B26C20">
            <w:pPr>
              <w:pStyle w:val="TableParagraph"/>
              <w:ind w:left="106"/>
              <w:rPr>
                <w:color w:val="3B3B3B"/>
                <w:spacing w:val="-10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0AF" w14:textId="77777777" w:rsidR="00B26C20" w:rsidRDefault="008507C9">
            <w:pPr>
              <w:pStyle w:val="TableParagraph"/>
              <w:spacing w:line="276" w:lineRule="exact"/>
              <w:ind w:left="107" w:right="203"/>
              <w:rPr>
                <w:sz w:val="20"/>
                <w:szCs w:val="20"/>
              </w:rPr>
            </w:pPr>
            <w:proofErr w:type="spellStart"/>
            <w:r>
              <w:rPr>
                <w:color w:val="3B3B3B"/>
                <w:spacing w:val="-2"/>
                <w:sz w:val="20"/>
                <w:szCs w:val="20"/>
              </w:rPr>
              <w:t>Обґрунтуванн</w:t>
            </w:r>
            <w:proofErr w:type="spellEnd"/>
            <w:r>
              <w:rPr>
                <w:color w:val="3B3B3B"/>
                <w:spacing w:val="-2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 xml:space="preserve">я очікуваної </w:t>
            </w:r>
            <w:r>
              <w:rPr>
                <w:color w:val="3B3B3B"/>
                <w:spacing w:val="-2"/>
                <w:sz w:val="20"/>
                <w:szCs w:val="20"/>
              </w:rPr>
              <w:t>вартості предмета закупівлі</w:t>
            </w:r>
          </w:p>
        </w:tc>
        <w:tc>
          <w:tcPr>
            <w:tcW w:w="1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9D9" w14:textId="77777777" w:rsidR="00B26C20" w:rsidRDefault="008507C9">
            <w:pPr>
              <w:pStyle w:val="TableParagraph"/>
              <w:ind w:left="108" w:right="70"/>
              <w:jc w:val="both"/>
              <w:rPr>
                <w:sz w:val="20"/>
                <w:szCs w:val="20"/>
              </w:rPr>
            </w:pPr>
            <w:r>
              <w:rPr>
                <w:color w:val="3B3B3B"/>
                <w:sz w:val="20"/>
                <w:szCs w:val="20"/>
              </w:rPr>
              <w:t>Очікувана вартість предмета закупівлі розрахована</w:t>
            </w:r>
            <w:r>
              <w:rPr>
                <w:color w:val="3B3B3B"/>
                <w:spacing w:val="40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 xml:space="preserve">шляхом порівняння ринкових цін у мережі Інтернет, у системі </w:t>
            </w:r>
            <w:proofErr w:type="spellStart"/>
            <w:r>
              <w:rPr>
                <w:color w:val="3B3B3B"/>
                <w:sz w:val="20"/>
                <w:szCs w:val="20"/>
              </w:rPr>
              <w:t>Прозорро</w:t>
            </w:r>
            <w:proofErr w:type="spellEnd"/>
            <w:r>
              <w:rPr>
                <w:color w:val="3B3B3B"/>
                <w:sz w:val="20"/>
                <w:szCs w:val="20"/>
              </w:rPr>
              <w:t>, а також на підставі комерційної пропозиції. Очікувана вартість розрахована та</w:t>
            </w:r>
            <w:r>
              <w:rPr>
                <w:color w:val="3B3B3B"/>
                <w:spacing w:val="40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надана у формі потреби відповідальним за формування потреби працівником.</w:t>
            </w:r>
          </w:p>
        </w:tc>
      </w:tr>
    </w:tbl>
    <w:p w14:paraId="2C38C37A" w14:textId="77777777" w:rsidR="00B26C20" w:rsidRDefault="00B26C20">
      <w:pPr>
        <w:rPr>
          <w:color w:val="3B3B3B"/>
          <w:spacing w:val="-10"/>
          <w:sz w:val="20"/>
          <w:szCs w:val="20"/>
        </w:rPr>
      </w:pPr>
    </w:p>
    <w:p w14:paraId="385BAEB0" w14:textId="77777777" w:rsidR="00B26C20" w:rsidRDefault="00B26C20">
      <w:pPr>
        <w:rPr>
          <w:sz w:val="20"/>
          <w:szCs w:val="20"/>
        </w:rPr>
      </w:pPr>
    </w:p>
    <w:p w14:paraId="39A66F0E" w14:textId="77777777" w:rsidR="00B26C20" w:rsidRDefault="00B26C20">
      <w:pPr>
        <w:rPr>
          <w:sz w:val="20"/>
          <w:szCs w:val="20"/>
        </w:rPr>
      </w:pPr>
    </w:p>
    <w:p w14:paraId="3F27C684" w14:textId="77777777" w:rsidR="00B26C20" w:rsidRDefault="008507C9">
      <w:pPr>
        <w:tabs>
          <w:tab w:val="left" w:pos="7364"/>
        </w:tabs>
        <w:ind w:left="284"/>
        <w:rPr>
          <w:sz w:val="20"/>
          <w:szCs w:val="20"/>
        </w:rPr>
        <w:sectPr w:rsidR="00B26C20">
          <w:type w:val="continuous"/>
          <w:pgSz w:w="16840" w:h="11910" w:orient="landscape"/>
          <w:pgMar w:top="284" w:right="760" w:bottom="141" w:left="0" w:header="708" w:footer="708" w:gutter="0"/>
          <w:cols w:space="720"/>
          <w:docGrid w:linePitch="299"/>
        </w:sectPr>
      </w:pPr>
      <w:r>
        <w:rPr>
          <w:color w:val="3B3B3B"/>
          <w:sz w:val="20"/>
          <w:szCs w:val="20"/>
        </w:rPr>
        <w:t>Уповноважена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pacing w:val="-4"/>
          <w:sz w:val="20"/>
          <w:szCs w:val="20"/>
        </w:rPr>
        <w:t>особа</w:t>
      </w:r>
      <w:r>
        <w:rPr>
          <w:color w:val="3B3B3B"/>
          <w:sz w:val="20"/>
          <w:szCs w:val="20"/>
        </w:rPr>
        <w:tab/>
        <w:t>Тетяна ТРЕТИНИК</w:t>
      </w:r>
    </w:p>
    <w:p w14:paraId="4168C37D" w14:textId="77777777" w:rsidR="00B26C20" w:rsidRDefault="00B26C20">
      <w:pPr>
        <w:tabs>
          <w:tab w:val="left" w:pos="7364"/>
        </w:tabs>
        <w:rPr>
          <w:sz w:val="20"/>
          <w:szCs w:val="20"/>
        </w:rPr>
      </w:pPr>
    </w:p>
    <w:sectPr w:rsidR="00B26C20">
      <w:pgSz w:w="16840" w:h="11910" w:orient="landscape"/>
      <w:pgMar w:top="1417" w:right="380" w:bottom="141" w:left="2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6E"/>
    <w:rsid w:val="002D044A"/>
    <w:rsid w:val="0050494C"/>
    <w:rsid w:val="005C238D"/>
    <w:rsid w:val="005E41F5"/>
    <w:rsid w:val="00716519"/>
    <w:rsid w:val="007F08B8"/>
    <w:rsid w:val="008507C9"/>
    <w:rsid w:val="008F1F13"/>
    <w:rsid w:val="00AC6B88"/>
    <w:rsid w:val="00B26C20"/>
    <w:rsid w:val="00C030B5"/>
    <w:rsid w:val="00C768C8"/>
    <w:rsid w:val="00D248C9"/>
    <w:rsid w:val="00DA593C"/>
    <w:rsid w:val="00E0436E"/>
    <w:rsid w:val="00FF3A2F"/>
    <w:rsid w:val="3DA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D1C0"/>
  <w15:docId w15:val="{51B73C5C-64C2-4FBF-80AB-6119A210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2"/>
      <w:ind w:left="379" w:right="509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2025-11-30T17:03:00Z</dcterms:created>
  <dcterms:modified xsi:type="dcterms:W3CDTF">2025-11-30T19:25:00Z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WPS Office Сообщество</vt:lpwstr>
  </property>
  <property fmtid="{D5CDD505-2E9C-101B-9397-08002B2CF9AE}" pid="4" name="LastSaved">
    <vt:filetime>2025-09-08T00:00:00Z</vt:filetime>
  </property>
  <property fmtid="{D5CDD505-2E9C-101B-9397-08002B2CF9AE}" pid="5" name="SourceModified">
    <vt:lpwstr>D:20250724090132+06'01'</vt:lpwstr>
  </property>
  <property fmtid="{D5CDD505-2E9C-101B-9397-08002B2CF9AE}" pid="6" name="KSOProductBuildVer">
    <vt:lpwstr>1033-12.2.0.22549</vt:lpwstr>
  </property>
  <property fmtid="{D5CDD505-2E9C-101B-9397-08002B2CF9AE}" pid="7" name="ICV">
    <vt:lpwstr>A2E75537B7F64592A19B6203FD3F6E67_12</vt:lpwstr>
  </property>
</Properties>
</file>